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6.0.0 -->
  <w:body>
    <w:tbl>
      <w:tblPr>
        <w:tblStyle w:val="TableGrid"/>
        <w:tblpPr w:leftFromText="180" w:rightFromText="180" w:horzAnchor="margin" w:tblpXSpec="center" w:tblpY="510"/>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tblPr>
      <w:tblGrid>
        <w:gridCol w:w="2576"/>
        <w:gridCol w:w="865"/>
        <w:gridCol w:w="2802"/>
        <w:gridCol w:w="4787"/>
      </w:tblGrid>
      <w:tr w:rsidTr="00737C6B">
        <w:tblPrEx>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tblPrEx>
        <w:trPr>
          <w:cantSplit/>
          <w:trHeight w:val="144"/>
          <w:tblHeader/>
        </w:trPr>
        <w:tc>
          <w:tcPr>
            <w:tcW w:w="5000" w:type="pct"/>
            <w:gridSpan w:val="4"/>
            <w:tcBorders>
              <w:bottom w:val="single" w:sz="4" w:space="0" w:color="999999"/>
            </w:tcBorders>
            <w:shd w:val="clear" w:color="auto" w:fill="auto"/>
            <w:vAlign w:val="center"/>
          </w:tcPr>
          <w:p w:rsidR="00491A66" w:rsidRPr="00BF0B83" w:rsidP="00745207">
            <w:pPr>
              <w:pStyle w:val="Heading1"/>
              <w:spacing w:after="0"/>
              <w:rPr>
                <w:sz w:val="16"/>
              </w:rPr>
            </w:pPr>
            <w:bookmarkStart w:id="0" w:name="_GoBack"/>
            <w:bookmarkEnd w:id="0"/>
            <w:r w:rsidRPr="0005613C">
              <w:rPr>
                <w:sz w:val="18"/>
              </w:rPr>
              <w:t xml:space="preserve">UAE </w:t>
            </w:r>
            <w:r w:rsidRPr="0005613C" w:rsidR="00B249C3">
              <w:rPr>
                <w:sz w:val="18"/>
              </w:rPr>
              <w:t>document verification</w:t>
            </w:r>
            <w:r w:rsidRPr="0005613C" w:rsidR="00745207">
              <w:rPr>
                <w:sz w:val="18"/>
              </w:rPr>
              <w:t xml:space="preserve"> terms and conditions</w:t>
            </w:r>
          </w:p>
        </w:tc>
      </w:tr>
      <w:tr w:rsidTr="00737C6B">
        <w:tblPrEx>
          <w:tblW w:w="5000" w:type="pct"/>
          <w:tblLook w:val="01E0"/>
        </w:tblPrEx>
        <w:trPr>
          <w:cantSplit/>
          <w:trHeight w:val="60"/>
        </w:trPr>
        <w:tc>
          <w:tcPr>
            <w:tcW w:w="5000" w:type="pct"/>
            <w:gridSpan w:val="4"/>
            <w:shd w:val="clear" w:color="auto" w:fill="E6E6E6"/>
            <w:vAlign w:val="center"/>
          </w:tcPr>
          <w:p w:rsidR="00C81188" w:rsidRPr="00B72362" w:rsidP="00737C6B">
            <w:pPr>
              <w:pStyle w:val="SectionHeading"/>
            </w:pPr>
            <w:r>
              <w:t xml:space="preserve">Section 1: </w:t>
            </w:r>
            <w:r w:rsidR="0055708C">
              <w:t>r</w:t>
            </w:r>
            <w:r w:rsidR="00F43510">
              <w:t>equesting party</w:t>
            </w:r>
            <w:r w:rsidR="0055708C">
              <w:t xml:space="preserve"> </w:t>
            </w:r>
            <w:r w:rsidRPr="00B72362">
              <w:t>Information</w:t>
            </w:r>
          </w:p>
        </w:tc>
      </w:tr>
      <w:tr w:rsidTr="00737C6B">
        <w:tblPrEx>
          <w:tblW w:w="5000" w:type="pct"/>
          <w:tblLook w:val="01E0"/>
        </w:tblPrEx>
        <w:trPr>
          <w:cantSplit/>
          <w:trHeight w:val="230"/>
        </w:trPr>
        <w:tc>
          <w:tcPr>
            <w:tcW w:w="5000" w:type="pct"/>
            <w:gridSpan w:val="4"/>
            <w:shd w:val="clear" w:color="auto" w:fill="auto"/>
            <w:vAlign w:val="center"/>
          </w:tcPr>
          <w:p w:rsidR="00D32D61" w:rsidP="00737C6B">
            <w:sdt>
              <w:sdtPr>
                <w:id w:val="1370874361"/>
                <w14:checkbox>
                  <w14:checked w14:val="0"/>
                  <w14:checkedState w14:val="2612" w14:font="MS Gothic"/>
                  <w14:uncheckedState w14:val="2610" w14:font="MS Gothic"/>
                </w14:checkbox>
              </w:sdtPr>
              <w:sdtContent>
                <w:r w:rsidR="00BE2229">
                  <w:rPr>
                    <w:rFonts w:ascii="MS Gothic" w:eastAsia="MS Gothic" w:hAnsi="MS Gothic" w:hint="eastAsia"/>
                  </w:rPr>
                  <w:t>☐</w:t>
                </w:r>
              </w:sdtContent>
            </w:sdt>
            <w:r>
              <w:t>Individual Exporter (See Section 1 Instructions</w:t>
            </w:r>
            <w:r w:rsidR="00BA0510">
              <w:t>; do not complete Section 1</w:t>
            </w:r>
            <w:r w:rsidR="00E72C10">
              <w:t>; include notarized proof of identity</w:t>
            </w:r>
            <w:r w:rsidR="00BA0510">
              <w:t>.)</w:t>
            </w:r>
          </w:p>
        </w:tc>
      </w:tr>
      <w:tr w:rsidTr="00737C6B">
        <w:tblPrEx>
          <w:tblW w:w="5000" w:type="pct"/>
          <w:tblLook w:val="01E0"/>
        </w:tblPrEx>
        <w:trPr>
          <w:cantSplit/>
          <w:trHeight w:val="230"/>
        </w:trPr>
        <w:tc>
          <w:tcPr>
            <w:tcW w:w="5000" w:type="pct"/>
            <w:gridSpan w:val="4"/>
            <w:shd w:val="clear" w:color="auto" w:fill="auto"/>
            <w:vAlign w:val="center"/>
          </w:tcPr>
          <w:p w:rsidR="0024648C" w:rsidRPr="00B72362" w:rsidP="00737C6B">
            <w:r>
              <w:t>Company Name</w:t>
            </w:r>
            <w:r w:rsidRPr="00B72362">
              <w:t>:</w:t>
            </w:r>
          </w:p>
        </w:tc>
      </w:tr>
      <w:tr w:rsidTr="00133654">
        <w:tblPrEx>
          <w:tblW w:w="5000" w:type="pct"/>
          <w:tblLook w:val="01E0"/>
        </w:tblPrEx>
        <w:trPr>
          <w:cantSplit/>
          <w:trHeight w:val="429"/>
        </w:trPr>
        <w:tc>
          <w:tcPr>
            <w:tcW w:w="1560" w:type="pct"/>
            <w:gridSpan w:val="2"/>
            <w:shd w:val="clear" w:color="auto" w:fill="auto"/>
          </w:tcPr>
          <w:p w:rsidR="00591FD0" w:rsidRPr="00B72362" w:rsidP="00737C6B">
            <w:r>
              <w:t>State of Incorporation</w:t>
            </w:r>
            <w:r w:rsidRPr="00B72362">
              <w:t>:</w:t>
            </w:r>
          </w:p>
        </w:tc>
        <w:tc>
          <w:tcPr>
            <w:tcW w:w="3440" w:type="pct"/>
            <w:gridSpan w:val="2"/>
            <w:shd w:val="clear" w:color="auto" w:fill="auto"/>
          </w:tcPr>
          <w:p w:rsidR="00591FD0" w:rsidRPr="00B72362" w:rsidP="00737C6B">
            <w:r>
              <w:t>D-U-N-S Number</w:t>
            </w:r>
            <w:r w:rsidR="005B1555">
              <w:t>, or other method of verification of good corporate standing</w:t>
            </w:r>
            <w:r w:rsidRPr="00B72362">
              <w:t>:</w:t>
            </w:r>
          </w:p>
        </w:tc>
      </w:tr>
      <w:tr w:rsidTr="00737C6B">
        <w:tblPrEx>
          <w:tblW w:w="5000" w:type="pct"/>
          <w:tblLook w:val="01E0"/>
        </w:tblPrEx>
        <w:trPr>
          <w:cantSplit/>
          <w:trHeight w:val="230"/>
        </w:trPr>
        <w:tc>
          <w:tcPr>
            <w:tcW w:w="5000" w:type="pct"/>
            <w:gridSpan w:val="4"/>
            <w:shd w:val="clear" w:color="auto" w:fill="auto"/>
            <w:vAlign w:val="center"/>
          </w:tcPr>
          <w:p w:rsidR="00AE1F72" w:rsidRPr="00B72362" w:rsidP="00737C6B">
            <w:r>
              <w:t>Company</w:t>
            </w:r>
            <w:r w:rsidRPr="00B72362">
              <w:t xml:space="preserve"> </w:t>
            </w:r>
            <w:r w:rsidR="00700331">
              <w:t>A</w:t>
            </w:r>
            <w:r w:rsidRPr="00B72362" w:rsidR="00C81188">
              <w:t>ddress</w:t>
            </w:r>
            <w:r w:rsidRPr="00B72362" w:rsidR="0011649E">
              <w:t>:</w:t>
            </w:r>
          </w:p>
        </w:tc>
      </w:tr>
      <w:tr w:rsidTr="00737C6B">
        <w:tblPrEx>
          <w:tblW w:w="5000" w:type="pct"/>
          <w:tblLook w:val="01E0"/>
        </w:tblPrEx>
        <w:trPr>
          <w:cantSplit/>
          <w:trHeight w:val="230"/>
        </w:trPr>
        <w:tc>
          <w:tcPr>
            <w:tcW w:w="1560" w:type="pct"/>
            <w:gridSpan w:val="2"/>
            <w:shd w:val="clear" w:color="auto" w:fill="auto"/>
            <w:vAlign w:val="center"/>
          </w:tcPr>
          <w:p w:rsidR="009622B2" w:rsidRPr="00B72362" w:rsidP="00737C6B">
            <w:r w:rsidRPr="00B72362">
              <w:t>City:</w:t>
            </w:r>
          </w:p>
        </w:tc>
        <w:tc>
          <w:tcPr>
            <w:tcW w:w="1270" w:type="pct"/>
            <w:shd w:val="clear" w:color="auto" w:fill="auto"/>
            <w:vAlign w:val="center"/>
          </w:tcPr>
          <w:p w:rsidR="009622B2" w:rsidRPr="00B72362" w:rsidP="00737C6B">
            <w:r w:rsidRPr="00B72362">
              <w:t>State:</w:t>
            </w:r>
          </w:p>
        </w:tc>
        <w:tc>
          <w:tcPr>
            <w:tcW w:w="2170" w:type="pct"/>
            <w:shd w:val="clear" w:color="auto" w:fill="auto"/>
            <w:vAlign w:val="center"/>
          </w:tcPr>
          <w:p w:rsidR="009622B2" w:rsidRPr="00B72362" w:rsidP="00737C6B">
            <w:r w:rsidRPr="00B72362">
              <w:t>ZIP</w:t>
            </w:r>
            <w:r w:rsidR="001A7E81">
              <w:t xml:space="preserve"> Code</w:t>
            </w:r>
            <w:r w:rsidRPr="00B72362">
              <w:t>:</w:t>
            </w:r>
          </w:p>
        </w:tc>
      </w:tr>
      <w:tr w:rsidTr="00737C6B">
        <w:tblPrEx>
          <w:tblW w:w="5000" w:type="pct"/>
          <w:tblLook w:val="01E0"/>
        </w:tblPrEx>
        <w:trPr>
          <w:cantSplit/>
          <w:trHeight w:val="230"/>
        </w:trPr>
        <w:tc>
          <w:tcPr>
            <w:tcW w:w="1560" w:type="pct"/>
            <w:gridSpan w:val="2"/>
            <w:shd w:val="clear" w:color="auto" w:fill="auto"/>
            <w:vAlign w:val="center"/>
          </w:tcPr>
          <w:p w:rsidR="00887861" w:rsidRPr="00B72362" w:rsidP="00737C6B">
            <w:r>
              <w:t>Country:</w:t>
            </w:r>
          </w:p>
        </w:tc>
        <w:tc>
          <w:tcPr>
            <w:tcW w:w="1270" w:type="pct"/>
            <w:shd w:val="clear" w:color="auto" w:fill="auto"/>
            <w:vAlign w:val="center"/>
          </w:tcPr>
          <w:p w:rsidR="00887861" w:rsidRPr="00B72362" w:rsidP="00737C6B"/>
        </w:tc>
        <w:tc>
          <w:tcPr>
            <w:tcW w:w="2170" w:type="pct"/>
            <w:shd w:val="clear" w:color="auto" w:fill="auto"/>
            <w:vAlign w:val="center"/>
          </w:tcPr>
          <w:p w:rsidR="00887861" w:rsidRPr="00B72362" w:rsidP="00737C6B"/>
        </w:tc>
      </w:tr>
      <w:tr w:rsidTr="00737C6B">
        <w:tblPrEx>
          <w:tblW w:w="5000" w:type="pct"/>
          <w:tblLook w:val="01E0"/>
        </w:tblPrEx>
        <w:trPr>
          <w:cantSplit/>
          <w:trHeight w:val="24"/>
        </w:trPr>
        <w:tc>
          <w:tcPr>
            <w:tcW w:w="5000" w:type="pct"/>
            <w:gridSpan w:val="4"/>
            <w:shd w:val="clear" w:color="auto" w:fill="E6E6E6"/>
            <w:vAlign w:val="center"/>
          </w:tcPr>
          <w:p w:rsidR="009622B2" w:rsidRPr="00B72362" w:rsidP="00737C6B">
            <w:pPr>
              <w:pStyle w:val="SectionHeading"/>
            </w:pPr>
            <w:r>
              <w:t>Section 2</w:t>
            </w:r>
            <w:r w:rsidR="00102461">
              <w:t xml:space="preserve">: </w:t>
            </w:r>
            <w:r w:rsidR="004834D3">
              <w:t>agent</w:t>
            </w:r>
            <w:r w:rsidR="00A8506B">
              <w:t xml:space="preserve"> CONTACT INFORMATION</w:t>
            </w:r>
          </w:p>
        </w:tc>
      </w:tr>
      <w:tr w:rsidTr="00737C6B">
        <w:tblPrEx>
          <w:tblW w:w="5000" w:type="pct"/>
          <w:tblLook w:val="01E0"/>
        </w:tblPrEx>
        <w:trPr>
          <w:cantSplit/>
          <w:trHeight w:val="230"/>
        </w:trPr>
        <w:tc>
          <w:tcPr>
            <w:tcW w:w="5000" w:type="pct"/>
            <w:gridSpan w:val="4"/>
            <w:shd w:val="clear" w:color="auto" w:fill="auto"/>
            <w:vAlign w:val="center"/>
          </w:tcPr>
          <w:p w:rsidR="0056338C" w:rsidRPr="00B72362" w:rsidP="00737C6B">
            <w:r>
              <w:t>Company</w:t>
            </w:r>
            <w:r w:rsidRPr="00B72362" w:rsidR="009622B2">
              <w:t>:</w:t>
            </w:r>
          </w:p>
        </w:tc>
      </w:tr>
      <w:tr w:rsidTr="00737C6B">
        <w:tblPrEx>
          <w:tblW w:w="5000" w:type="pct"/>
          <w:tblLook w:val="01E0"/>
        </w:tblPrEx>
        <w:trPr>
          <w:cantSplit/>
          <w:trHeight w:val="230"/>
        </w:trPr>
        <w:tc>
          <w:tcPr>
            <w:tcW w:w="5000" w:type="pct"/>
            <w:gridSpan w:val="4"/>
            <w:shd w:val="clear" w:color="auto" w:fill="auto"/>
            <w:vAlign w:val="center"/>
          </w:tcPr>
          <w:p w:rsidR="00700331" w:rsidRPr="00B72362" w:rsidP="00737C6B">
            <w:r>
              <w:t>Contact Name</w:t>
            </w:r>
            <w:r w:rsidRPr="00B72362">
              <w:t>:</w:t>
            </w:r>
          </w:p>
        </w:tc>
      </w:tr>
      <w:tr w:rsidTr="00737C6B">
        <w:tblPrEx>
          <w:tblW w:w="5000" w:type="pct"/>
          <w:tblLook w:val="01E0"/>
        </w:tblPrEx>
        <w:trPr>
          <w:cantSplit/>
          <w:trHeight w:val="230"/>
        </w:trPr>
        <w:tc>
          <w:tcPr>
            <w:tcW w:w="1168" w:type="pct"/>
            <w:shd w:val="clear" w:color="auto" w:fill="auto"/>
            <w:vAlign w:val="center"/>
          </w:tcPr>
          <w:p w:rsidR="00532E88" w:rsidRPr="00B72362" w:rsidP="00737C6B">
            <w:r w:rsidRPr="00B72362">
              <w:t>Phone:</w:t>
            </w:r>
          </w:p>
        </w:tc>
        <w:tc>
          <w:tcPr>
            <w:tcW w:w="1662" w:type="pct"/>
            <w:gridSpan w:val="2"/>
            <w:shd w:val="clear" w:color="auto" w:fill="auto"/>
            <w:vAlign w:val="center"/>
          </w:tcPr>
          <w:p w:rsidR="00532E88" w:rsidRPr="00B72362" w:rsidP="00737C6B">
            <w:r>
              <w:t>Extension</w:t>
            </w:r>
            <w:r w:rsidRPr="00B72362">
              <w:t>:</w:t>
            </w:r>
          </w:p>
        </w:tc>
        <w:tc>
          <w:tcPr>
            <w:tcW w:w="2170" w:type="pct"/>
            <w:shd w:val="clear" w:color="auto" w:fill="auto"/>
            <w:vAlign w:val="center"/>
          </w:tcPr>
          <w:p w:rsidR="00532E88" w:rsidRPr="00B72362" w:rsidP="00737C6B">
            <w:r>
              <w:t>E-mail</w:t>
            </w:r>
            <w:r w:rsidR="00700331">
              <w:t xml:space="preserve"> Address</w:t>
            </w:r>
            <w:r w:rsidRPr="00B72362">
              <w:t>:</w:t>
            </w:r>
          </w:p>
        </w:tc>
      </w:tr>
      <w:tr w:rsidTr="00737C6B">
        <w:tblPrEx>
          <w:tblW w:w="5000" w:type="pct"/>
          <w:tblLook w:val="01E0"/>
        </w:tblPrEx>
        <w:trPr>
          <w:cantSplit/>
          <w:trHeight w:val="114"/>
        </w:trPr>
        <w:tc>
          <w:tcPr>
            <w:tcW w:w="5000" w:type="pct"/>
            <w:gridSpan w:val="4"/>
            <w:shd w:val="clear" w:color="auto" w:fill="D9D9D9" w:themeFill="background1" w:themeFillShade="D9"/>
            <w:vAlign w:val="center"/>
          </w:tcPr>
          <w:p w:rsidR="001A518C" w:rsidRPr="00B72362" w:rsidP="00737C6B">
            <w:pPr>
              <w:pStyle w:val="SectionHeading"/>
            </w:pPr>
            <w:r>
              <w:t>Section 3</w:t>
            </w:r>
            <w:r>
              <w:t>: requesting party representative</w:t>
            </w:r>
          </w:p>
        </w:tc>
      </w:tr>
      <w:tr w:rsidTr="00737C6B">
        <w:tblPrEx>
          <w:tblW w:w="5000" w:type="pct"/>
          <w:tblLook w:val="01E0"/>
        </w:tblPrEx>
        <w:trPr>
          <w:cantSplit/>
          <w:trHeight w:val="230"/>
        </w:trPr>
        <w:tc>
          <w:tcPr>
            <w:tcW w:w="5000" w:type="pct"/>
            <w:gridSpan w:val="4"/>
            <w:shd w:val="clear" w:color="auto" w:fill="auto"/>
            <w:vAlign w:val="center"/>
          </w:tcPr>
          <w:p w:rsidR="001A518C" w:rsidRPr="00B72362" w:rsidP="00737C6B">
            <w:r>
              <w:t>Name</w:t>
            </w:r>
            <w:r w:rsidRPr="00B72362">
              <w:t>:</w:t>
            </w:r>
          </w:p>
        </w:tc>
      </w:tr>
      <w:tr w:rsidTr="00737C6B">
        <w:tblPrEx>
          <w:tblW w:w="5000" w:type="pct"/>
          <w:tblLook w:val="01E0"/>
        </w:tblPrEx>
        <w:trPr>
          <w:cantSplit/>
          <w:trHeight w:val="230"/>
        </w:trPr>
        <w:tc>
          <w:tcPr>
            <w:tcW w:w="1560" w:type="pct"/>
            <w:gridSpan w:val="2"/>
            <w:shd w:val="clear" w:color="auto" w:fill="auto"/>
            <w:vAlign w:val="center"/>
          </w:tcPr>
          <w:p w:rsidR="001A518C" w:rsidP="00737C6B">
            <w:r>
              <w:t>Title:</w:t>
            </w:r>
          </w:p>
        </w:tc>
        <w:tc>
          <w:tcPr>
            <w:tcW w:w="1270" w:type="pct"/>
            <w:shd w:val="clear" w:color="auto" w:fill="auto"/>
            <w:vAlign w:val="center"/>
          </w:tcPr>
          <w:p w:rsidR="001A518C" w:rsidP="00737C6B"/>
        </w:tc>
        <w:tc>
          <w:tcPr>
            <w:tcW w:w="2170" w:type="pct"/>
            <w:shd w:val="clear" w:color="auto" w:fill="auto"/>
            <w:vAlign w:val="center"/>
          </w:tcPr>
          <w:p w:rsidR="001A518C" w:rsidP="00737C6B"/>
        </w:tc>
      </w:tr>
      <w:tr w:rsidTr="00737C6B">
        <w:tblPrEx>
          <w:tblW w:w="5000" w:type="pct"/>
          <w:tblLook w:val="01E0"/>
        </w:tblPrEx>
        <w:trPr>
          <w:cantSplit/>
          <w:trHeight w:val="230"/>
        </w:trPr>
        <w:tc>
          <w:tcPr>
            <w:tcW w:w="1560" w:type="pct"/>
            <w:gridSpan w:val="2"/>
            <w:shd w:val="clear" w:color="auto" w:fill="auto"/>
            <w:vAlign w:val="center"/>
          </w:tcPr>
          <w:p w:rsidR="001A518C" w:rsidRPr="00B72362" w:rsidP="00737C6B">
            <w:r>
              <w:t>Telephone Number</w:t>
            </w:r>
            <w:r w:rsidRPr="00B72362">
              <w:t>:</w:t>
            </w:r>
          </w:p>
        </w:tc>
        <w:tc>
          <w:tcPr>
            <w:tcW w:w="1270" w:type="pct"/>
            <w:shd w:val="clear" w:color="auto" w:fill="auto"/>
            <w:vAlign w:val="center"/>
          </w:tcPr>
          <w:p w:rsidR="001A518C" w:rsidRPr="00B72362" w:rsidP="00737C6B">
            <w:r>
              <w:t>Extension</w:t>
            </w:r>
            <w:r w:rsidRPr="00B72362">
              <w:t>:</w:t>
            </w:r>
          </w:p>
        </w:tc>
        <w:tc>
          <w:tcPr>
            <w:tcW w:w="2170" w:type="pct"/>
            <w:shd w:val="clear" w:color="auto" w:fill="auto"/>
            <w:vAlign w:val="center"/>
          </w:tcPr>
          <w:p w:rsidR="001A518C" w:rsidRPr="00B72362" w:rsidP="00737C6B">
            <w:r>
              <w:t>E-mail Address</w:t>
            </w:r>
            <w:r w:rsidRPr="00B72362">
              <w:t>:</w:t>
            </w:r>
          </w:p>
        </w:tc>
      </w:tr>
      <w:tr w:rsidTr="00737C6B">
        <w:tblPrEx>
          <w:tblW w:w="5000" w:type="pct"/>
          <w:tblLook w:val="01E0"/>
        </w:tblPrEx>
        <w:trPr>
          <w:cantSplit/>
          <w:trHeight w:val="576"/>
        </w:trPr>
        <w:tc>
          <w:tcPr>
            <w:tcW w:w="5000" w:type="pct"/>
            <w:gridSpan w:val="4"/>
            <w:shd w:val="clear" w:color="auto" w:fill="auto"/>
          </w:tcPr>
          <w:p w:rsidR="00BE2229" w:rsidP="00737C6B">
            <w:pPr>
              <w:pStyle w:val="SignatureText"/>
            </w:pPr>
            <w:sdt>
              <w:sdtPr>
                <w:id w:val="1254398397"/>
                <w14:checkbox>
                  <w14:checked w14:val="0"/>
                  <w14:checkedState w14:val="2612" w14:font="MS Gothic"/>
                  <w14:uncheckedState w14:val="2610" w14:font="MS Gothic"/>
                </w14:checkbox>
              </w:sdtPr>
              <w:sdtContent>
                <w:r>
                  <w:rPr>
                    <w:rFonts w:ascii="MS Gothic" w:eastAsia="MS Gothic" w:hint="eastAsia"/>
                  </w:rPr>
                  <w:t>☐</w:t>
                </w:r>
              </w:sdtContent>
            </w:sdt>
            <w:r>
              <w:t>I am submitting this request in my capacity as an individual</w:t>
            </w:r>
            <w:r w:rsidR="00DE7A8D">
              <w:t xml:space="preserve"> and agree to the Terms and Conditions of this Request</w:t>
            </w:r>
            <w:r>
              <w:t>.</w:t>
            </w:r>
          </w:p>
          <w:p w:rsidR="00BE2229" w:rsidP="00737C6B">
            <w:pPr>
              <w:pStyle w:val="SignatureText"/>
            </w:pPr>
            <w:sdt>
              <w:sdtPr>
                <w:id w:val="1433483483"/>
                <w14:checkbox>
                  <w14:checked w14:val="0"/>
                  <w14:checkedState w14:val="2612" w14:font="MS Gothic"/>
                  <w14:uncheckedState w14:val="2610" w14:font="MS Gothic"/>
                </w14:checkbox>
              </w:sdtPr>
              <w:sdtContent>
                <w:r>
                  <w:rPr>
                    <w:rFonts w:ascii="MS Gothic" w:eastAsia="MS Gothic" w:hAnsi="MS Gothic" w:hint="eastAsia"/>
                  </w:rPr>
                  <w:t>☐</w:t>
                </w:r>
              </w:sdtContent>
            </w:sdt>
            <w:r>
              <w:t>I have the authority to sign on behalf of the company or organization listed in Section 1 of this form</w:t>
            </w:r>
            <w:r w:rsidR="00DE7A8D">
              <w:t>, and on behalf of that company or organization, agree to the Terms and Conditions of this Request</w:t>
            </w:r>
            <w:r>
              <w:t>.</w:t>
            </w:r>
          </w:p>
          <w:p w:rsidR="00B249C3" w:rsidP="00737C6B">
            <w:pPr>
              <w:pStyle w:val="SignatureText"/>
            </w:pPr>
            <w:r>
              <w:t xml:space="preserve">Proof of Authority: If an agent of the company is authorized to act and sign on behalf of the company, include </w:t>
            </w:r>
            <w:r w:rsidR="009E0B0F">
              <w:t>a copy of the applicable power of attorney authorizing said agent.</w:t>
            </w:r>
          </w:p>
          <w:p w:rsidR="0093344B" w:rsidP="0093344B">
            <w:pPr>
              <w:pStyle w:val="SignatureText"/>
            </w:pPr>
            <w:r>
              <w:t xml:space="preserve">Duration: The Terms and Conditions of this </w:t>
            </w:r>
            <w:r w:rsidR="00BE02A4">
              <w:t>R</w:t>
            </w:r>
            <w:r>
              <w:t xml:space="preserve">equest </w:t>
            </w:r>
            <w:r w:rsidR="00BE02A4">
              <w:t xml:space="preserve">and the information provided in this Request </w:t>
            </w:r>
            <w:r>
              <w:t xml:space="preserve">shall apply to all Requests submitted by the Requesting Party, and shall remain in full force and effect until the date on which </w:t>
            </w:r>
            <w:r w:rsidR="00BE02A4">
              <w:t xml:space="preserve">the processing party identified in the Terms and Conditions receives </w:t>
            </w:r>
            <w:r w:rsidR="00623F69">
              <w:t>written revocation of this Request from the Requesting Party.</w:t>
            </w:r>
          </w:p>
          <w:p w:rsidR="0093344B" w:rsidRPr="00B72362" w:rsidP="00737C6B">
            <w:pPr>
              <w:pStyle w:val="SignatureText"/>
            </w:pPr>
            <w:r w:rsidRPr="00B72362">
              <w:t>Signature</w:t>
            </w:r>
            <w:r w:rsidR="005622C7">
              <w:t xml:space="preserve">: </w:t>
            </w:r>
            <w:r w:rsidR="005622C7">
              <w:tab/>
            </w:r>
            <w:r w:rsidR="005622C7">
              <w:tab/>
            </w:r>
            <w:r w:rsidR="005622C7">
              <w:tab/>
            </w:r>
            <w:r w:rsidR="005622C7">
              <w:tab/>
            </w:r>
            <w:r w:rsidR="005622C7">
              <w:tab/>
              <w:t xml:space="preserve">  Date:</w:t>
            </w:r>
          </w:p>
        </w:tc>
      </w:tr>
    </w:tbl>
    <w:p w:rsidR="00417D0C" w:rsidP="00F9619C"/>
    <w:tbl>
      <w:tblPr>
        <w:tblStyle w:val="TableGrid"/>
        <w:tblW w:w="5000" w:type="pct"/>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tblPr>
      <w:tblGrid>
        <w:gridCol w:w="11030"/>
      </w:tblGrid>
      <w:tr w:rsidTr="00737C6B">
        <w:tblPrEx>
          <w:tblW w:w="5000" w:type="pct"/>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tblPrEx>
        <w:trPr>
          <w:cantSplit/>
          <w:trHeight w:val="195"/>
          <w:tblHeader/>
          <w:jc w:val="center"/>
        </w:trPr>
        <w:tc>
          <w:tcPr>
            <w:tcW w:w="5000" w:type="pct"/>
            <w:shd w:val="clear" w:color="auto" w:fill="D9D9D9" w:themeFill="background1" w:themeFillShade="D9"/>
            <w:vAlign w:val="center"/>
          </w:tcPr>
          <w:p w:rsidR="007176C5" w:rsidRPr="00B72362" w:rsidP="0046163B">
            <w:pPr>
              <w:pStyle w:val="SectionHeading"/>
            </w:pPr>
            <w:r>
              <w:t>INSTRUCTIONS</w:t>
            </w:r>
          </w:p>
        </w:tc>
      </w:tr>
      <w:tr w:rsidTr="00737C6B">
        <w:tblPrEx>
          <w:tblW w:w="5000" w:type="pct"/>
          <w:jc w:val="center"/>
          <w:tblLook w:val="01E0"/>
        </w:tblPrEx>
        <w:trPr>
          <w:cantSplit/>
          <w:trHeight w:val="1104"/>
          <w:tblHeader/>
          <w:jc w:val="center"/>
        </w:trPr>
        <w:tc>
          <w:tcPr>
            <w:tcW w:w="5000" w:type="pct"/>
            <w:shd w:val="clear" w:color="auto" w:fill="auto"/>
          </w:tcPr>
          <w:p w:rsidR="007176C5" w:rsidRPr="00442CA6" w:rsidP="009E30FF">
            <w:pPr>
              <w:pStyle w:val="SectionHeading"/>
              <w:spacing w:after="60"/>
              <w:jc w:val="left"/>
              <w:rPr>
                <w:caps w:val="0"/>
              </w:rPr>
            </w:pPr>
            <w:r>
              <w:rPr>
                <w:caps w:val="0"/>
              </w:rPr>
              <w:t xml:space="preserve">Submit this Document Verification Request form as a cover sheet to any commercial documents that </w:t>
            </w:r>
            <w:r w:rsidR="005F6078">
              <w:rPr>
                <w:caps w:val="0"/>
              </w:rPr>
              <w:t>require authentication</w:t>
            </w:r>
            <w:r>
              <w:rPr>
                <w:caps w:val="0"/>
              </w:rPr>
              <w:t xml:space="preserve"> by the Embassy of the United Arab Emirates (“UAE”).  </w:t>
            </w:r>
            <w:r w:rsidR="009E30FF">
              <w:rPr>
                <w:caps w:val="0"/>
                <w:u w:val="single"/>
              </w:rPr>
              <w:t xml:space="preserve">Submit documents in an </w:t>
            </w:r>
            <w:r>
              <w:rPr>
                <w:caps w:val="0"/>
                <w:u w:val="single"/>
              </w:rPr>
              <w:t>envelope that is clearly marked “UAE DOCUMENT VERIFICATION</w:t>
            </w:r>
            <w:r w:rsidR="009E30FF">
              <w:rPr>
                <w:caps w:val="0"/>
                <w:u w:val="single"/>
              </w:rPr>
              <w:t>.</w:t>
            </w:r>
            <w:r w:rsidRPr="002C3443">
              <w:rPr>
                <w:caps w:val="0"/>
              </w:rPr>
              <w:t>”</w:t>
            </w:r>
            <w:r>
              <w:rPr>
                <w:caps w:val="0"/>
              </w:rPr>
              <w:t xml:space="preserve"> Failure to do so may result in delayed processing or rejection.  Akin Gump </w:t>
            </w:r>
            <w:r w:rsidR="009E30FF">
              <w:rPr>
                <w:caps w:val="0"/>
              </w:rPr>
              <w:t xml:space="preserve">Strauss Hauer and Feld LLP (“Akin Gump”) </w:t>
            </w:r>
            <w:r>
              <w:rPr>
                <w:caps w:val="0"/>
              </w:rPr>
              <w:t>will verify submitted d</w:t>
            </w:r>
            <w:r w:rsidR="00241E48">
              <w:rPr>
                <w:caps w:val="0"/>
              </w:rPr>
              <w:t>ocuments in conformity with the</w:t>
            </w:r>
            <w:r w:rsidR="009E30FF">
              <w:rPr>
                <w:caps w:val="0"/>
              </w:rPr>
              <w:t xml:space="preserve"> Guidelines available at </w:t>
            </w:r>
            <w:r w:rsidRPr="00833F30" w:rsidR="0095784B">
              <w:rPr>
                <w:caps w:val="0"/>
              </w:rPr>
              <w:t xml:space="preserve">DocVerifications.com </w:t>
            </w:r>
            <w:r w:rsidRPr="00833F30" w:rsidR="009E30FF">
              <w:rPr>
                <w:caps w:val="0"/>
              </w:rPr>
              <w:t>and</w:t>
            </w:r>
            <w:r w:rsidRPr="00833F30">
              <w:rPr>
                <w:caps w:val="0"/>
              </w:rPr>
              <w:t xml:space="preserve"> Terms and Conditions described below. Akin Gump may reject without review, any documents submitted without a Document Verification Request or payment, or submitted with an incomplete or improperly completed Document Verification Request.</w:t>
            </w:r>
          </w:p>
        </w:tc>
      </w:tr>
      <w:tr w:rsidTr="00737C6B">
        <w:tblPrEx>
          <w:tblW w:w="5000" w:type="pct"/>
          <w:jc w:val="center"/>
          <w:tblLook w:val="01E0"/>
        </w:tblPrEx>
        <w:trPr>
          <w:cantSplit/>
          <w:trHeight w:val="21"/>
          <w:tblHeader/>
          <w:jc w:val="center"/>
        </w:trPr>
        <w:tc>
          <w:tcPr>
            <w:tcW w:w="5000" w:type="pct"/>
            <w:shd w:val="clear" w:color="auto" w:fill="D9D9D9" w:themeFill="background1" w:themeFillShade="D9"/>
            <w:vAlign w:val="center"/>
          </w:tcPr>
          <w:p w:rsidR="007176C5" w:rsidRPr="00B72362" w:rsidP="0046163B">
            <w:pPr>
              <w:pStyle w:val="SectionHeading"/>
            </w:pPr>
            <w:r>
              <w:t xml:space="preserve">Section 1: requesting party </w:t>
            </w:r>
            <w:r w:rsidRPr="00B72362">
              <w:t>Information</w:t>
            </w:r>
          </w:p>
        </w:tc>
      </w:tr>
      <w:tr w:rsidTr="00737C6B">
        <w:tblPrEx>
          <w:tblW w:w="5000" w:type="pct"/>
          <w:jc w:val="center"/>
          <w:tblLook w:val="01E0"/>
        </w:tblPrEx>
        <w:trPr>
          <w:cantSplit/>
          <w:trHeight w:val="288"/>
          <w:tblHeader/>
          <w:jc w:val="center"/>
        </w:trPr>
        <w:tc>
          <w:tcPr>
            <w:tcW w:w="5000" w:type="pct"/>
            <w:shd w:val="clear" w:color="auto" w:fill="FFFFFF" w:themeFill="background1"/>
            <w:vAlign w:val="center"/>
          </w:tcPr>
          <w:p w:rsidR="007176C5" w:rsidP="0046163B">
            <w:pPr>
              <w:pStyle w:val="SectionHeading"/>
              <w:spacing w:after="60"/>
              <w:jc w:val="left"/>
              <w:rPr>
                <w:caps w:val="0"/>
              </w:rPr>
            </w:pPr>
            <w:r w:rsidRPr="00D32D61">
              <w:rPr>
                <w:caps w:val="0"/>
              </w:rPr>
              <w:t xml:space="preserve">INDIVIDUAL EXPORTERS: </w:t>
            </w:r>
            <w:r>
              <w:rPr>
                <w:caps w:val="0"/>
                <w:u w:val="single"/>
              </w:rPr>
              <w:t>DO NOT COMPLETE SECTION 1 IF YOU ARE EXPORTING TO THE UAE SOLELY IN YOUR CAPACITY AS AN INDIVIDUAL.</w:t>
            </w:r>
            <w:r>
              <w:rPr>
                <w:caps w:val="0"/>
              </w:rPr>
              <w:t xml:space="preserve">  Instead, indicate that you are an individual exporter by checking the box next to “Individual Exporter” and proceed to Section 2.  Include as part of your verification package, a notarized statement of identity.</w:t>
            </w:r>
          </w:p>
          <w:p w:rsidR="007176C5" w:rsidRPr="00D32D61" w:rsidP="0046163B">
            <w:pPr>
              <w:pStyle w:val="SectionHeading"/>
              <w:spacing w:after="60"/>
              <w:jc w:val="left"/>
              <w:rPr>
                <w:caps w:val="0"/>
              </w:rPr>
            </w:pPr>
            <w:r>
              <w:rPr>
                <w:caps w:val="0"/>
              </w:rPr>
              <w:t>COMPANIES: Complete each box in Section 1.  In response to the request for “</w:t>
            </w:r>
            <w:r>
              <w:t>Certificate or Articles of Incorporation, D-U-N-S Number, or other method of verification of good corporate standing,”</w:t>
            </w:r>
            <w:r>
              <w:rPr>
                <w:caps w:val="0"/>
              </w:rPr>
              <w:t xml:space="preserve"> the requesting company must provide sufficient information to allow Akin Gump to verify that the requesting company is a valid, going concern.  If Akin Gump cannot verify that the requesting company is a valid, going concern, the Document Verification Request may be subject to additional diligence.</w:t>
            </w:r>
          </w:p>
        </w:tc>
      </w:tr>
      <w:tr w:rsidTr="00737C6B">
        <w:tblPrEx>
          <w:tblW w:w="5000" w:type="pct"/>
          <w:jc w:val="center"/>
          <w:tblLook w:val="01E0"/>
        </w:tblPrEx>
        <w:trPr>
          <w:cantSplit/>
          <w:trHeight w:val="21"/>
          <w:tblHeader/>
          <w:jc w:val="center"/>
        </w:trPr>
        <w:tc>
          <w:tcPr>
            <w:tcW w:w="5000" w:type="pct"/>
            <w:shd w:val="clear" w:color="auto" w:fill="D9D9D9" w:themeFill="background1" w:themeFillShade="D9"/>
            <w:vAlign w:val="center"/>
          </w:tcPr>
          <w:p w:rsidR="007176C5" w:rsidRPr="00B72362" w:rsidP="00745207">
            <w:pPr>
              <w:pStyle w:val="SectionHeading"/>
              <w:keepNext/>
            </w:pPr>
            <w:r>
              <w:t>Section 2</w:t>
            </w:r>
            <w:r>
              <w:t>: agent CONTACT INFORMATION</w:t>
            </w:r>
          </w:p>
        </w:tc>
      </w:tr>
      <w:tr w:rsidTr="00737C6B">
        <w:tblPrEx>
          <w:tblW w:w="5000" w:type="pct"/>
          <w:jc w:val="center"/>
          <w:tblLook w:val="01E0"/>
        </w:tblPrEx>
        <w:trPr>
          <w:cantSplit/>
          <w:trHeight w:val="288"/>
          <w:tblHeader/>
          <w:jc w:val="center"/>
        </w:trPr>
        <w:tc>
          <w:tcPr>
            <w:tcW w:w="5000" w:type="pct"/>
            <w:tcBorders>
              <w:bottom w:val="single" w:sz="4" w:space="0" w:color="999999"/>
            </w:tcBorders>
            <w:shd w:val="clear" w:color="auto" w:fill="FFFFFF" w:themeFill="background1"/>
            <w:vAlign w:val="center"/>
          </w:tcPr>
          <w:p w:rsidR="007176C5" w:rsidRPr="006733ED" w:rsidP="0046163B">
            <w:pPr>
              <w:pStyle w:val="SectionHeading"/>
              <w:spacing w:after="60"/>
              <w:jc w:val="left"/>
              <w:rPr>
                <w:caps w:val="0"/>
              </w:rPr>
            </w:pPr>
            <w:r>
              <w:rPr>
                <w:caps w:val="0"/>
              </w:rPr>
              <w:t xml:space="preserve">Identify the </w:t>
            </w:r>
            <w:r w:rsidR="00137AAD">
              <w:rPr>
                <w:caps w:val="0"/>
              </w:rPr>
              <w:t xml:space="preserve">agent or </w:t>
            </w:r>
            <w:r>
              <w:rPr>
                <w:caps w:val="0"/>
              </w:rPr>
              <w:t xml:space="preserve">courier service that is authorized to pick up verified or rejected document packages.  If the requesting party selects “self-addressed envelope, postage prepaid” as the method of return in Section 2, this section may remain blank.  </w:t>
            </w:r>
          </w:p>
        </w:tc>
      </w:tr>
      <w:tr w:rsidTr="00737C6B">
        <w:tblPrEx>
          <w:tblW w:w="5000" w:type="pct"/>
          <w:jc w:val="center"/>
          <w:tblLook w:val="01E0"/>
        </w:tblPrEx>
        <w:trPr>
          <w:cantSplit/>
          <w:trHeight w:val="21"/>
          <w:tblHeader/>
          <w:jc w:val="center"/>
        </w:trPr>
        <w:tc>
          <w:tcPr>
            <w:tcW w:w="5000" w:type="pct"/>
            <w:shd w:val="clear" w:color="auto" w:fill="D9D9D9" w:themeFill="background1" w:themeFillShade="D9"/>
            <w:vAlign w:val="center"/>
          </w:tcPr>
          <w:p w:rsidR="007176C5" w:rsidRPr="00B72362" w:rsidP="0046163B">
            <w:pPr>
              <w:pStyle w:val="SectionHeading"/>
            </w:pPr>
            <w:r>
              <w:t>Section 3</w:t>
            </w:r>
            <w:r>
              <w:t>: payment information</w:t>
            </w:r>
          </w:p>
        </w:tc>
      </w:tr>
      <w:tr w:rsidTr="00133654">
        <w:tblPrEx>
          <w:tblW w:w="5000" w:type="pct"/>
          <w:jc w:val="center"/>
          <w:tblLook w:val="01E0"/>
        </w:tblPrEx>
        <w:trPr>
          <w:cantSplit/>
          <w:trHeight w:val="879"/>
          <w:tblHeader/>
          <w:jc w:val="center"/>
        </w:trPr>
        <w:tc>
          <w:tcPr>
            <w:tcW w:w="5000" w:type="pct"/>
            <w:tcBorders>
              <w:bottom w:val="single" w:sz="4" w:space="0" w:color="999999"/>
            </w:tcBorders>
            <w:shd w:val="clear" w:color="auto" w:fill="FFFFFF" w:themeFill="background1"/>
            <w:vAlign w:val="center"/>
          </w:tcPr>
          <w:p w:rsidR="007176C5" w:rsidP="00133654">
            <w:pPr>
              <w:pStyle w:val="SectionHeading"/>
              <w:jc w:val="left"/>
              <w:rPr>
                <w:caps w:val="0"/>
              </w:rPr>
            </w:pPr>
            <w:r>
              <w:rPr>
                <w:caps w:val="0"/>
              </w:rPr>
              <w:t>The document verification fee is</w:t>
            </w:r>
            <w:r>
              <w:rPr>
                <w:caps w:val="0"/>
              </w:rPr>
              <w:t xml:space="preserve"> </w:t>
            </w:r>
            <w:r w:rsidRPr="00FA7062">
              <w:rPr>
                <w:caps w:val="0"/>
                <w:u w:val="single"/>
              </w:rPr>
              <w:t>$35.00</w:t>
            </w:r>
            <w:r>
              <w:rPr>
                <w:caps w:val="0"/>
              </w:rPr>
              <w:t xml:space="preserve"> for each page included in a document package submitt</w:t>
            </w:r>
            <w:r>
              <w:rPr>
                <w:caps w:val="0"/>
              </w:rPr>
              <w:t>ed to Akin Gump</w:t>
            </w:r>
            <w:r>
              <w:rPr>
                <w:caps w:val="0"/>
              </w:rPr>
              <w:t xml:space="preserve">.  </w:t>
            </w:r>
            <w:r w:rsidR="00057B50">
              <w:rPr>
                <w:caps w:val="0"/>
              </w:rPr>
              <w:t xml:space="preserve">Payment is due at the time of submission.  </w:t>
            </w:r>
            <w:r>
              <w:rPr>
                <w:caps w:val="0"/>
              </w:rPr>
              <w:t xml:space="preserve">All payments are non-refundable.  </w:t>
            </w:r>
            <w:r>
              <w:rPr>
                <w:caps w:val="0"/>
              </w:rPr>
              <w:t xml:space="preserve">  </w:t>
            </w:r>
          </w:p>
          <w:p w:rsidR="007176C5" w:rsidP="00133654">
            <w:pPr>
              <w:pStyle w:val="SectionHeading"/>
              <w:jc w:val="left"/>
              <w:rPr>
                <w:caps w:val="0"/>
              </w:rPr>
            </w:pPr>
            <w:r>
              <w:rPr>
                <w:caps w:val="0"/>
              </w:rPr>
              <w:t>Payment: Incl</w:t>
            </w:r>
            <w:r w:rsidR="00214B9C">
              <w:rPr>
                <w:caps w:val="0"/>
              </w:rPr>
              <w:t xml:space="preserve">ude a U.S. Postal Money Order, </w:t>
            </w:r>
            <w:r w:rsidR="00137AAD">
              <w:rPr>
                <w:caps w:val="0"/>
              </w:rPr>
              <w:t xml:space="preserve">certified </w:t>
            </w:r>
            <w:r>
              <w:rPr>
                <w:caps w:val="0"/>
              </w:rPr>
              <w:t>check</w:t>
            </w:r>
            <w:r w:rsidR="00214B9C">
              <w:rPr>
                <w:caps w:val="0"/>
              </w:rPr>
              <w:t>, or company check</w:t>
            </w:r>
            <w:r>
              <w:rPr>
                <w:caps w:val="0"/>
              </w:rPr>
              <w:t xml:space="preserve"> payable </w:t>
            </w:r>
            <w:r w:rsidRPr="00833F30">
              <w:rPr>
                <w:caps w:val="0"/>
              </w:rPr>
              <w:t xml:space="preserve">to </w:t>
            </w:r>
            <w:r w:rsidR="00C42ABF">
              <w:rPr>
                <w:caps w:val="0"/>
              </w:rPr>
              <w:t>Doc</w:t>
            </w:r>
            <w:r w:rsidRPr="00833F30" w:rsidR="00AD1398">
              <w:rPr>
                <w:caps w:val="0"/>
              </w:rPr>
              <w:t>Verifications</w:t>
            </w:r>
            <w:r w:rsidRPr="00833F30" w:rsidR="007704AB">
              <w:rPr>
                <w:caps w:val="0"/>
              </w:rPr>
              <w:t>.</w:t>
            </w:r>
          </w:p>
          <w:p w:rsidR="00214B9C" w:rsidP="00133654">
            <w:pPr>
              <w:pStyle w:val="SectionHeading"/>
              <w:jc w:val="left"/>
              <w:rPr>
                <w:caps w:val="0"/>
              </w:rPr>
            </w:pPr>
            <w:r>
              <w:rPr>
                <w:caps w:val="0"/>
              </w:rPr>
              <w:t xml:space="preserve">Reprocessing Fee:  Requests to review documents that were previously rejected are subject to a </w:t>
            </w:r>
            <w:r>
              <w:rPr>
                <w:caps w:val="0"/>
                <w:u w:val="single"/>
              </w:rPr>
              <w:t>$10.00</w:t>
            </w:r>
            <w:r>
              <w:rPr>
                <w:caps w:val="0"/>
              </w:rPr>
              <w:t xml:space="preserve"> per page f</w:t>
            </w:r>
            <w:r w:rsidR="00EE3E1B">
              <w:rPr>
                <w:caps w:val="0"/>
              </w:rPr>
              <w:t>ee</w:t>
            </w:r>
            <w:r>
              <w:rPr>
                <w:caps w:val="0"/>
              </w:rPr>
              <w:t>.</w:t>
            </w:r>
          </w:p>
          <w:p w:rsidR="00623F69" w:rsidRPr="00623F69" w:rsidP="003F743F">
            <w:pPr>
              <w:pStyle w:val="SectionHeading"/>
              <w:jc w:val="left"/>
              <w:rPr>
                <w:caps w:val="0"/>
              </w:rPr>
            </w:pPr>
            <w:r>
              <w:rPr>
                <w:caps w:val="0"/>
              </w:rPr>
              <w:t>Rejected Check Fee:  Any checks that cannot be processed will be subject to a $200.00 penalty and suspension of service.</w:t>
            </w:r>
            <w:r>
              <w:rPr>
                <w:caps w:val="0"/>
              </w:rPr>
              <w:t xml:space="preserve">   </w:t>
            </w:r>
          </w:p>
        </w:tc>
      </w:tr>
      <w:tr w:rsidTr="00737C6B">
        <w:tblPrEx>
          <w:tblW w:w="5000" w:type="pct"/>
          <w:jc w:val="center"/>
          <w:tblLook w:val="01E0"/>
        </w:tblPrEx>
        <w:trPr>
          <w:cantSplit/>
          <w:trHeight w:val="33"/>
          <w:tblHeader/>
          <w:jc w:val="center"/>
        </w:trPr>
        <w:tc>
          <w:tcPr>
            <w:tcW w:w="5000" w:type="pct"/>
            <w:shd w:val="clear" w:color="auto" w:fill="D9D9D9" w:themeFill="background1" w:themeFillShade="D9"/>
            <w:vAlign w:val="center"/>
          </w:tcPr>
          <w:p w:rsidR="007176C5" w:rsidRPr="00B72362" w:rsidP="0046163B">
            <w:pPr>
              <w:pStyle w:val="SectionHeading"/>
            </w:pPr>
            <w:r>
              <w:t>Section 4</w:t>
            </w:r>
            <w:r>
              <w:t>: REQUESTING PARTY REPRESENTATIVE</w:t>
            </w:r>
          </w:p>
        </w:tc>
      </w:tr>
      <w:tr w:rsidTr="00737C6B">
        <w:tblPrEx>
          <w:tblW w:w="5000" w:type="pct"/>
          <w:jc w:val="center"/>
          <w:tblLook w:val="01E0"/>
        </w:tblPrEx>
        <w:trPr>
          <w:cantSplit/>
          <w:trHeight w:val="288"/>
          <w:tblHeader/>
          <w:jc w:val="center"/>
        </w:trPr>
        <w:tc>
          <w:tcPr>
            <w:tcW w:w="5000" w:type="pct"/>
            <w:tcBorders>
              <w:bottom w:val="single" w:sz="4" w:space="0" w:color="999999"/>
            </w:tcBorders>
            <w:shd w:val="clear" w:color="auto" w:fill="FFFFFF" w:themeFill="background1"/>
            <w:vAlign w:val="center"/>
          </w:tcPr>
          <w:p w:rsidR="007176C5" w:rsidRPr="006733ED" w:rsidP="00057B50">
            <w:pPr>
              <w:pStyle w:val="SectionHeading"/>
              <w:spacing w:after="60"/>
              <w:jc w:val="left"/>
              <w:rPr>
                <w:caps w:val="0"/>
              </w:rPr>
            </w:pPr>
            <w:r>
              <w:rPr>
                <w:caps w:val="0"/>
              </w:rPr>
              <w:t xml:space="preserve">Provide the contact information for the individual who can </w:t>
            </w:r>
            <w:r w:rsidR="00137AAD">
              <w:rPr>
                <w:caps w:val="0"/>
              </w:rPr>
              <w:t xml:space="preserve">be </w:t>
            </w:r>
            <w:r>
              <w:rPr>
                <w:caps w:val="0"/>
              </w:rPr>
              <w:t>contact</w:t>
            </w:r>
            <w:r w:rsidR="00137AAD">
              <w:rPr>
                <w:caps w:val="0"/>
              </w:rPr>
              <w:t>ed</w:t>
            </w:r>
            <w:r>
              <w:rPr>
                <w:caps w:val="0"/>
              </w:rPr>
              <w:t xml:space="preserve"> regarding the document package.  Indicate whether (1) you are submitting the document package in your capacity as an individual (i.e., you are the exporter, not a company you work for or own) or (2) you are an authorized representative of the company listed in Section 1 of this form. Your signature confirms that you and, to the extent applicable, the company you represent agree to the Terms and Conditions of this form.</w:t>
            </w:r>
            <w:r w:rsidR="00745207">
              <w:rPr>
                <w:caps w:val="0"/>
              </w:rPr>
              <w:t xml:space="preserve">  </w:t>
            </w:r>
          </w:p>
        </w:tc>
      </w:tr>
      <w:tr w:rsidTr="00737C6B">
        <w:tblPrEx>
          <w:tblW w:w="5000" w:type="pct"/>
          <w:jc w:val="center"/>
          <w:tblLook w:val="01E0"/>
        </w:tblPrEx>
        <w:trPr>
          <w:cantSplit/>
          <w:trHeight w:val="951"/>
          <w:tblHeader/>
          <w:jc w:val="center"/>
        </w:trPr>
        <w:tc>
          <w:tcPr>
            <w:tcW w:w="5000" w:type="pct"/>
            <w:tcBorders>
              <w:bottom w:val="single" w:sz="4" w:space="0" w:color="999999"/>
            </w:tcBorders>
            <w:shd w:val="clear" w:color="auto" w:fill="FFFFFF" w:themeFill="background1"/>
            <w:vAlign w:val="center"/>
          </w:tcPr>
          <w:p w:rsidR="00417D0C" w:rsidRPr="00417D0C" w:rsidP="00417D0C">
            <w:pPr>
              <w:spacing w:after="60"/>
              <w:jc w:val="center"/>
              <w:rPr>
                <w:b/>
              </w:rPr>
            </w:pPr>
            <w:r w:rsidRPr="00417D0C">
              <w:rPr>
                <w:b/>
              </w:rPr>
              <w:t>TERMS AND CONDITIONS</w:t>
            </w:r>
          </w:p>
          <w:p w:rsidR="00417D0C" w:rsidP="00417D0C">
            <w:pPr>
              <w:spacing w:after="60"/>
            </w:pPr>
            <w:r w:rsidRPr="00DC2D3D">
              <w:rPr>
                <w:caps/>
              </w:rPr>
              <w:t>Akin Gump Strauss Hauer &amp; Feld LLP</w:t>
            </w:r>
            <w:r>
              <w:t xml:space="preserve">, including its partners, employees, agents, contractors, subcontractors, successors, and assigns, (“Akin Gump”) provides document verification services (“Services”) </w:t>
            </w:r>
            <w:r w:rsidR="005F6078">
              <w:t>on behalf of the</w:t>
            </w:r>
            <w:r>
              <w:t xml:space="preserve"> Embassy of the United Arab Emirates (the “Embassy”) pursuant to the following Terms and Conditions:</w:t>
            </w:r>
          </w:p>
          <w:p w:rsidR="00417D0C" w:rsidP="00417D0C">
            <w:pPr>
              <w:pStyle w:val="ListParagraph"/>
              <w:numPr>
                <w:ilvl w:val="0"/>
                <w:numId w:val="1"/>
              </w:numPr>
              <w:spacing w:after="60"/>
              <w:ind w:left="403"/>
              <w:contextualSpacing w:val="0"/>
            </w:pPr>
            <w:r>
              <w:t>Neither the</w:t>
            </w:r>
            <w:r w:rsidR="005F6078">
              <w:t xml:space="preserve"> submission of a UAE </w:t>
            </w:r>
            <w:r>
              <w:t>DOCUMENT VERIFICATION REQUEST (“Request”), nor Akin Gump’s performance of Services creates an attorney/client</w:t>
            </w:r>
            <w:r w:rsidR="00DC2D3D">
              <w:t xml:space="preserve">, </w:t>
            </w:r>
            <w:r>
              <w:t>fiduciary</w:t>
            </w:r>
            <w:r w:rsidR="00DC2D3D">
              <w:t>, or employer/employee</w:t>
            </w:r>
            <w:r>
              <w:t xml:space="preserve"> relationship between Akin Gump and the party submittin</w:t>
            </w:r>
            <w:r w:rsidR="00A66D3D">
              <w:t xml:space="preserve">g the Request (the “Requestor”); to the extent Akin Gump and the Requestor have a pre-existing attorney-client relationship, the Requestor expressly waives all legal or business conflicts created by the Request. </w:t>
            </w:r>
          </w:p>
          <w:p w:rsidR="00417D0C" w:rsidP="00417D0C">
            <w:pPr>
              <w:pStyle w:val="ListParagraph"/>
              <w:numPr>
                <w:ilvl w:val="0"/>
                <w:numId w:val="1"/>
              </w:numPr>
              <w:spacing w:after="60"/>
              <w:ind w:left="403"/>
              <w:contextualSpacing w:val="0"/>
            </w:pPr>
            <w:r>
              <w:t>Akin Gump’s Services do not constitute legal advice</w:t>
            </w:r>
            <w:r w:rsidR="00A66D3D">
              <w:t xml:space="preserve"> </w:t>
            </w:r>
            <w:r w:rsidR="008942FF">
              <w:t xml:space="preserve">and </w:t>
            </w:r>
            <w:r>
              <w:t>Akin Gump makes no express or implied warranties or representations regarding Services, including, but not limited to, warranties or representations regarding the origin, legality, or lawful import or export of products, services, or transactions related to a Request.</w:t>
            </w:r>
            <w:r w:rsidR="00237267">
              <w:t xml:space="preserve">  Services are </w:t>
            </w:r>
            <w:r w:rsidR="00DC2D3D">
              <w:t>limited to the Request</w:t>
            </w:r>
            <w:r w:rsidR="00237267">
              <w:t xml:space="preserve"> and Akin Gump has no duty to independently confirm the accuracy or truth </w:t>
            </w:r>
            <w:r w:rsidR="00DC2D3D">
              <w:t>of the Request</w:t>
            </w:r>
            <w:r w:rsidR="001B16DC">
              <w:t xml:space="preserve"> or the information included therein.</w:t>
            </w:r>
            <w:r>
              <w:t xml:space="preserve"> </w:t>
            </w:r>
          </w:p>
          <w:p w:rsidR="00417D0C" w:rsidP="00417D0C">
            <w:pPr>
              <w:pStyle w:val="ListParagraph"/>
              <w:numPr>
                <w:ilvl w:val="0"/>
                <w:numId w:val="1"/>
              </w:numPr>
              <w:spacing w:after="60"/>
              <w:ind w:left="403"/>
              <w:contextualSpacing w:val="0"/>
            </w:pPr>
            <w:r w:rsidRPr="00833F30">
              <w:rPr>
                <w:u w:val="single"/>
              </w:rPr>
              <w:t xml:space="preserve">The </w:t>
            </w:r>
            <w:r w:rsidRPr="00833F30" w:rsidR="00BF0B83">
              <w:rPr>
                <w:u w:val="single"/>
              </w:rPr>
              <w:t xml:space="preserve">Requestor </w:t>
            </w:r>
            <w:r w:rsidRPr="00833F30">
              <w:rPr>
                <w:u w:val="single"/>
              </w:rPr>
              <w:t>warrants and represents that the Request and any goods, services, and transactions related to the Request comply with all applicable laws, except to the extent such laws conflict with U.S. law</w:t>
            </w:r>
            <w:r w:rsidRPr="00833F30" w:rsidR="005F6078">
              <w:rPr>
                <w:u w:val="single"/>
              </w:rPr>
              <w:t>s including, but not limited, anti</w:t>
            </w:r>
            <w:r w:rsidRPr="00833F30" w:rsidR="00F13770">
              <w:rPr>
                <w:u w:val="single"/>
              </w:rPr>
              <w:t>-</w:t>
            </w:r>
            <w:r w:rsidRPr="00833F30" w:rsidR="005F6078">
              <w:rPr>
                <w:u w:val="single"/>
              </w:rPr>
              <w:t>boycott</w:t>
            </w:r>
            <w:r w:rsidRPr="00833F30" w:rsidR="001B16DC">
              <w:rPr>
                <w:u w:val="single"/>
              </w:rPr>
              <w:t>, sanctions, denied party</w:t>
            </w:r>
            <w:r w:rsidRPr="00833F30" w:rsidR="005F6078">
              <w:rPr>
                <w:u w:val="single"/>
              </w:rPr>
              <w:t>, and export controls laws</w:t>
            </w:r>
            <w:r w:rsidRPr="00833F30">
              <w:rPr>
                <w:u w:val="single"/>
              </w:rPr>
              <w:t>.</w:t>
            </w:r>
            <w:r w:rsidRPr="00833F30" w:rsidR="00BF0B83">
              <w:rPr>
                <w:u w:val="single"/>
              </w:rPr>
              <w:t xml:space="preserve">  The R</w:t>
            </w:r>
            <w:r w:rsidRPr="00833F30" w:rsidR="001B16DC">
              <w:rPr>
                <w:u w:val="single"/>
              </w:rPr>
              <w:t>equestor understands that U.S. l</w:t>
            </w:r>
            <w:r w:rsidRPr="00833F30" w:rsidR="00BF0B83">
              <w:rPr>
                <w:u w:val="single"/>
              </w:rPr>
              <w:t>aw may require Akin Gump to</w:t>
            </w:r>
            <w:r w:rsidRPr="00833F30" w:rsidR="005F6078">
              <w:rPr>
                <w:u w:val="single"/>
              </w:rPr>
              <w:t xml:space="preserve"> disclose violations of U.S. law to</w:t>
            </w:r>
            <w:r w:rsidR="005F6078">
              <w:rPr>
                <w:u w:val="single"/>
              </w:rPr>
              <w:t xml:space="preserve"> the U.S. government.</w:t>
            </w:r>
            <w:r w:rsidR="00833F30">
              <w:rPr>
                <w:u w:val="single"/>
              </w:rPr>
              <w:t xml:space="preserve">  </w:t>
            </w:r>
          </w:p>
          <w:p w:rsidR="00214B9C" w:rsidP="00417D0C">
            <w:pPr>
              <w:pStyle w:val="ListParagraph"/>
              <w:numPr>
                <w:ilvl w:val="0"/>
                <w:numId w:val="1"/>
              </w:numPr>
              <w:spacing w:after="60"/>
              <w:ind w:left="403"/>
              <w:contextualSpacing w:val="0"/>
            </w:pPr>
            <w:r>
              <w:t xml:space="preserve">The Requestor </w:t>
            </w:r>
            <w:r w:rsidR="00417D0C">
              <w:t>expressly agrees to indemnify, defend, and hold harmless</w:t>
            </w:r>
            <w:r w:rsidR="00A66D3D">
              <w:t>, Akin Gump</w:t>
            </w:r>
            <w:r w:rsidR="00417D0C">
              <w:t xml:space="preserve"> from and against all claims and losses</w:t>
            </w:r>
            <w:r w:rsidR="00133654">
              <w:t>, including but not limited fines and penalties,</w:t>
            </w:r>
            <w:r w:rsidR="00417D0C">
              <w:t xml:space="preserve"> related to the Request or to </w:t>
            </w:r>
            <w:r w:rsidR="00A66D3D">
              <w:t>the</w:t>
            </w:r>
            <w:r w:rsidR="00417D0C">
              <w:t xml:space="preserve"> Services. Akin Gump is not responsible for lost, stolen, or damaged documents or payments.</w:t>
            </w:r>
            <w:r w:rsidR="00A66D3D">
              <w:t xml:space="preserve">  Akin</w:t>
            </w:r>
            <w:r w:rsidR="001B16DC">
              <w:t xml:space="preserve"> G</w:t>
            </w:r>
            <w:r w:rsidR="0085383E">
              <w:t xml:space="preserve">ump has no duty to maintain </w:t>
            </w:r>
            <w:r w:rsidR="001B16DC">
              <w:t>confidentiality related to Requests.</w:t>
            </w:r>
            <w:r w:rsidR="00417D0C">
              <w:t xml:space="preserve">  </w:t>
            </w:r>
          </w:p>
          <w:p w:rsidR="00417D0C" w:rsidP="00214B9C">
            <w:pPr>
              <w:pStyle w:val="ListParagraph"/>
              <w:numPr>
                <w:ilvl w:val="0"/>
                <w:numId w:val="1"/>
              </w:numPr>
              <w:spacing w:after="60"/>
              <w:ind w:left="403"/>
              <w:contextualSpacing w:val="0"/>
            </w:pPr>
            <w:r>
              <w:t>Notwithstanding any of the forgoing, Akin Gump’s liability for any claims or losses related to Akin Gump’s Services is expressly limited to the fees paid in relation to the specific Request that gave rise to such Services.</w:t>
            </w:r>
          </w:p>
          <w:p w:rsidR="0093344B" w:rsidRPr="0093344B" w:rsidP="0093344B">
            <w:pPr>
              <w:pStyle w:val="ListParagraph"/>
              <w:numPr>
                <w:ilvl w:val="0"/>
                <w:numId w:val="1"/>
              </w:numPr>
              <w:spacing w:after="60"/>
              <w:ind w:left="403"/>
              <w:contextualSpacing w:val="0"/>
              <w:rPr>
                <w:caps/>
              </w:rPr>
            </w:pPr>
            <w:r>
              <w:t xml:space="preserve">Akin Gump has no duty to maintain records on behalf of the </w:t>
            </w:r>
            <w:r w:rsidR="00A66D3D">
              <w:t>Requestor</w:t>
            </w:r>
            <w:r>
              <w:t xml:space="preserve"> or on behalf of the </w:t>
            </w:r>
            <w:r w:rsidR="005F6078">
              <w:t>UAE</w:t>
            </w:r>
            <w:r>
              <w:t xml:space="preserve"> and will not act as a “recordkeeper” or “recordkeeping agent”.</w:t>
            </w:r>
          </w:p>
        </w:tc>
      </w:tr>
    </w:tbl>
    <w:p w:rsidR="0011603D" w:rsidP="00BF0B83"/>
    <w:p w:rsidR="008B6F94" w:rsidP="008B6F94"/>
    <w:p w:rsidR="008B6F94" w:rsidP="008B6F94"/>
    <w:p w:rsidR="008B6F94" w:rsidP="008B6F94"/>
    <w:p w:rsidR="008B6F94" w:rsidP="008B6F94"/>
    <w:p w:rsidR="002D1E59" w:rsidRPr="00F9619C" w:rsidP="008B6F94"/>
    <w:sectPr w:rsidSect="0005613C">
      <w:headerReference w:type="default" r:id="rId5"/>
      <w:footerReference w:type="default" r:id="rId6"/>
      <w:pgSz w:w="12240" w:h="15840"/>
      <w:pgMar w:top="720" w:right="720" w:bottom="720" w:left="720" w:header="450" w:footer="2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3DA3" w:rsidP="00EB52A5">
    <w:pPr>
      <w:jc w:val="center"/>
    </w:pPr>
    <w:r>
      <w:rPr>
        <w:rStyle w:val="PageNumber"/>
      </w:rPr>
      <w:fldChar w:fldCharType="begin"/>
    </w:r>
    <w:r>
      <w:rPr>
        <w:rStyle w:val="PageNumber"/>
      </w:rPr>
      <w:instrText xml:space="preserve"> PAGE </w:instrText>
    </w:r>
    <w:r>
      <w:rPr>
        <w:rStyle w:val="PageNumber"/>
      </w:rPr>
      <w:fldChar w:fldCharType="separate"/>
    </w:r>
    <w:r w:rsidR="00F8544B">
      <w:rPr>
        <w:rStyle w:val="PageNumber"/>
        <w:noProof/>
      </w:rPr>
      <w:t>1</w:t>
    </w:r>
    <w:r>
      <w:rPr>
        <w:rStyle w:val="PageNumber"/>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4F92" w:rsidRPr="0005613C" w:rsidP="0005613C">
    <w:pPr>
      <w:pStyle w:val="Header"/>
      <w:jc w:val="center"/>
      <w:rPr>
        <w:i/>
      </w:rPr>
    </w:pPr>
    <w:r w:rsidRPr="0005613C">
      <w:rPr>
        <w:i/>
      </w:rPr>
      <w:t>MUST SUBMIT TWO COMPLETE COPIES FOR AKIN GUMP AND SUBMITTING COMPANY’S RECEIPT AND RECORDS</w:t>
    </w:r>
    <w:r w:rsidR="00133654">
      <w:rPr>
        <w:i/>
      </w:rPr>
      <w:br/>
      <w:t>MUST BE COMPLETED BY EXPORTER OR REAL PARTY INTEREST, NOT VALID IF SUBMITTED BY AN AGENT OR UNAFFILIATED PARTY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E6E1F35"/>
    <w:multiLevelType w:val="hybridMultilevel"/>
    <w:tmpl w:val="BB4857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attachedTemplate r:id="rId1"/>
  <w:stylePaneFormatFilter w:val="3801" w:allStyles="1" w:alternateStyleNames="0" w:clearFormatting="1" w:customStyles="0" w:directFormattingOnNumbering="0" w:directFormattingOnParagraphs="0" w:directFormattingOnRuns="0"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paragraph" w:styleId="ListParagraph">
    <w:name w:val="List Paragraph"/>
    <w:basedOn w:val="Normal"/>
    <w:uiPriority w:val="34"/>
    <w:qFormat/>
    <w:rsid w:val="0068614F"/>
    <w:pPr>
      <w:ind w:left="720"/>
      <w:contextualSpacing/>
    </w:pPr>
  </w:style>
  <w:style w:type="paragraph" w:styleId="Header">
    <w:name w:val="header"/>
    <w:basedOn w:val="Normal"/>
    <w:link w:val="HeaderChar"/>
    <w:rsid w:val="00B54F92"/>
    <w:pPr>
      <w:tabs>
        <w:tab w:val="center" w:pos="4680"/>
        <w:tab w:val="right" w:pos="9360"/>
      </w:tabs>
    </w:pPr>
  </w:style>
  <w:style w:type="character" w:customStyle="1" w:styleId="HeaderChar">
    <w:name w:val="Header Char"/>
    <w:basedOn w:val="DefaultParagraphFont"/>
    <w:link w:val="Header"/>
    <w:rsid w:val="00B54F92"/>
    <w:rPr>
      <w:rFonts w:ascii="Tahoma" w:hAnsi="Tahoma"/>
      <w:spacing w:val="10"/>
      <w:sz w:val="16"/>
      <w:szCs w:val="16"/>
    </w:rPr>
  </w:style>
  <w:style w:type="paragraph" w:styleId="Footer">
    <w:name w:val="footer"/>
    <w:basedOn w:val="Normal"/>
    <w:link w:val="FooterChar"/>
    <w:rsid w:val="00B54F92"/>
    <w:pPr>
      <w:tabs>
        <w:tab w:val="center" w:pos="4680"/>
        <w:tab w:val="right" w:pos="9360"/>
      </w:tabs>
    </w:pPr>
  </w:style>
  <w:style w:type="character" w:customStyle="1" w:styleId="FooterChar">
    <w:name w:val="Footer Char"/>
    <w:basedOn w:val="DefaultParagraphFont"/>
    <w:link w:val="Footer"/>
    <w:rsid w:val="00B54F92"/>
    <w:rPr>
      <w:rFonts w:ascii="Tahoma" w:hAnsi="Tahoma"/>
      <w:spacing w:val="10"/>
      <w:sz w:val="16"/>
      <w:szCs w:val="16"/>
    </w:rPr>
  </w:style>
  <w:style w:type="character" w:styleId="CommentReference">
    <w:name w:val="annotation reference"/>
    <w:basedOn w:val="DefaultParagraphFont"/>
    <w:rsid w:val="002D1E59"/>
    <w:rPr>
      <w:sz w:val="16"/>
      <w:szCs w:val="16"/>
    </w:rPr>
  </w:style>
  <w:style w:type="paragraph" w:styleId="CommentText">
    <w:name w:val="annotation text"/>
    <w:basedOn w:val="Normal"/>
    <w:link w:val="CommentTextChar"/>
    <w:rsid w:val="002D1E59"/>
    <w:rPr>
      <w:sz w:val="20"/>
      <w:szCs w:val="20"/>
    </w:rPr>
  </w:style>
  <w:style w:type="character" w:customStyle="1" w:styleId="CommentTextChar">
    <w:name w:val="Comment Text Char"/>
    <w:basedOn w:val="DefaultParagraphFont"/>
    <w:link w:val="CommentText"/>
    <w:rsid w:val="002D1E59"/>
    <w:rPr>
      <w:rFonts w:ascii="Tahoma" w:hAnsi="Tahoma"/>
      <w:spacing w:val="10"/>
    </w:rPr>
  </w:style>
  <w:style w:type="paragraph" w:styleId="CommentSubject">
    <w:name w:val="annotation subject"/>
    <w:basedOn w:val="CommentText"/>
    <w:next w:val="CommentText"/>
    <w:link w:val="CommentSubjectChar"/>
    <w:rsid w:val="002D1E59"/>
    <w:rPr>
      <w:b/>
      <w:bCs/>
    </w:rPr>
  </w:style>
  <w:style w:type="character" w:customStyle="1" w:styleId="CommentSubjectChar">
    <w:name w:val="Comment Subject Char"/>
    <w:basedOn w:val="CommentTextChar"/>
    <w:link w:val="CommentSubject"/>
    <w:rsid w:val="002D1E59"/>
    <w:rPr>
      <w:rFonts w:ascii="Tahoma" w:hAnsi="Tahoma"/>
      <w:b/>
      <w:bCs/>
      <w:spacing w:val="10"/>
    </w:rPr>
  </w:style>
  <w:style w:type="character" w:customStyle="1" w:styleId="DocID">
    <w:name w:val="DocID"/>
    <w:basedOn w:val="DefaultParagraphFont"/>
    <w:rsid w:val="00133654"/>
    <w:rPr>
      <w:rFonts w:ascii="Times New Roman" w:hAnsi="Times New Roman" w:cs="Times New Roman"/>
      <w:b w:val="0"/>
      <w:i w:val="0"/>
      <w:caps w:val="0"/>
      <w:vanish w:val="0"/>
      <w:color w:val="000000"/>
      <w:sz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Akingump%20Templates\User%20Templates\Credit%20application.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3C6BA-D62B-4800-9D57-8C939062D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Credit application</Template>
  <TotalTime>0</TotalTime>
  <Pages>2</Pages>
  <Words>1032</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2015-10-05T15:29:42Z</dcterms:created>
  <dcterms:modified xsi:type="dcterms:W3CDTF">2015-10-05T15:29:42Z</dcterms:modified>
</cp:coreProperties>
</file>